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85" w:rsidRPr="00B31C85" w:rsidRDefault="00B31C85" w:rsidP="00077B81">
      <w:pPr>
        <w:pStyle w:val="3"/>
        <w:jc w:val="center"/>
      </w:pPr>
      <w:r w:rsidRPr="00B31C85">
        <w:t>Стандарты начального образования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Федеральный компонент государственного стандарта общего образования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(утвержден приказом МО РФ "Об утверждении федерального компонента государственных стандартов начального общего, основного общего и среднего (полного) общего образования" от 5.03.2004 г. № 1089)</w:t>
      </w:r>
    </w:p>
    <w:p w:rsidR="00B31C85" w:rsidRPr="00B31C85" w:rsidRDefault="00B31C85" w:rsidP="00077B81">
      <w:pPr>
        <w:pStyle w:val="2"/>
        <w:jc w:val="center"/>
      </w:pPr>
    </w:p>
    <w:p w:rsidR="00B31C85" w:rsidRPr="00B31C85" w:rsidRDefault="00B31C85" w:rsidP="00077B81">
      <w:pPr>
        <w:pStyle w:val="2"/>
        <w:jc w:val="center"/>
      </w:pPr>
      <w:r w:rsidRPr="00B31C85">
        <w:t>НАЧАЛЬНОЕ ОБЩЕЕ ОБРАЗОВАНИЕ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Общее положение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Начальное общее образование — первая ступень общего образования.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 Российской Федерации начальное общее образование является обязательным и общедоступным.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Федеральный компонент государственного стандарта начального общего образования направлен на реализацию качественно новой личностно-ориентированной развивающей модели массовой начальной школы и призван обеспечить выполнение следующих основных целей: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4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4"/>
          <w:lang w:eastAsia="ru-RU"/>
        </w:rPr>
        <w:tab/>
        <w:t>развитие личности школьника, его творческих способностей, интереса к учению, формирование желания и умения учиться;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освоение системы знаний, умений и навыков, опыта осуществления разнообразных видов деятельности;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охрану и укрепление физического и психического здоровья детей;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сохранение и поддержку индивидуальности ребенка.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Приоритетом начального общего образования является формирование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общеучебных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Выделение в стандарте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межпредметных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связей способствует интеграции предметов, предотвращению предметной разобщенности и перегрузки обучающихся.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Развитие личностных качеств и способностей младших школьников опирается на приобретение ими опыта разнообразной деятельности: учебно-познавательной, практической, социальной. Поэтому в стандарте особое место отведено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деятельностному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Особенностью начальной школы является то, что дети приходят в школу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и создать условия для индивидуального развития ребенка.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Федеральный компонент государственного стандарта начального общего образования устанавливает следующий перечень предметов, обязательных для изучения: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русский язык, литературное чтение, иностранный язык, математика, окружающий мир, изобразительное искусство, музыкальное искусство, технология, физическая культура.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 рамках предмета технология с III класса при наличии необходимых условий изучается модель (раздел) «Практика использования информационных технологий»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.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Русский язык и литературное чтение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представлены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 двух вариантах: для школ с обучением на русском (родном) языке и для школ с обучением на родном (нерусском) языке.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Иностранный язык изучается со II класса при наличии в образовательном учреждении необходимых условий.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Особенностью начальной школы является отсутствие обязательной итоговой аттестации выпускников. Требования настоящего стандарта к уровню подготовки оканчивающих начальную школу служат основой для организации контроля учебных достижений обучающихся.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Обучающиеся, успешно завершившие начальное общее образование (выполняющие в полном объеме 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оканчивающих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начальную школу),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продолжают обучение на ступени основного общего образования.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Общие учебные умения, навыки и способы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деятельности. Предлагаемая рубрикация имеет условный (примерный) характер.</w:t>
      </w:r>
    </w:p>
    <w:p w:rsidR="00B31C85" w:rsidRPr="00B31C85" w:rsidRDefault="00B31C85" w:rsidP="00077B81">
      <w:pPr>
        <w:pStyle w:val="2"/>
        <w:jc w:val="center"/>
      </w:pPr>
      <w:bookmarkStart w:id="0" w:name="_GoBack"/>
      <w:r w:rsidRPr="00B31C85">
        <w:t>Познавательная деятельность</w:t>
      </w:r>
    </w:p>
    <w:bookmarkEnd w:id="0"/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Выявление с помощью сравнения отдельных признаков, характерных для сопоставляемых предметов; анализ результатов сравнения (ответ на вопросы «Чем похожи?», «Чем не похожи?»). Объединение предметов по общему признаку (что лишнее, кто лишний,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такие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же, как..., такой же, как...). Различение целого и части.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Проведение простейших измерений разными способами; использование соответствующих приборов и инструментов для решения практических задач. Работа с простейшими готовыми предметными, знаковыми, графическими моделями для описания свойств и качеств изучаемых объектов.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Речевая деятельность и работа с информацией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Работа с учебными, художественными, научно-популярными текстами, доступными для восприятия младшими школьниками; правильное и осознанное чтение вслух (с соблюдением необходимой интонации, пауз, логического ударения для передачи точного смысла высказывания) и про себя; определение темы и главной мысли текста при его устном и письменном предъявлении. Построение монологического высказывания (по предложенной теме, по заданному вопросу); участие в диалоге (постановка вопросов, построение ответа).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Использование простейших логических выражений типа: «...и/или...», «если..., то...», «не только, но и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,..». 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Элементарное обоснование высказанного суждения.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Представление материала в табличном виде. Упорядочение информации по алфавиту и числовым параметрам (возрастанию и убыванию).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Организация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Выполнение инструкций, точное следование образцу и простейшим алгоритмам. Самостоятельное установление последовательности действий для решения учебной задачи (ответ на вопросы «Зачем и как это делать?», «Что и как нужно делать, чтобы достичь цели?»).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Стандарт начального общего образования по русскому языку в образовательных учреждениях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 русским языком обучения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Изучение русского языка в начальной школе с русским языком обучения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 xml:space="preserve">развитие речи, мышления, воображения школьников, способности выбирать средства языка в соответствии с условиями общения, развитие интуиции и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«чувства языка»;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Обязательный минимум содержания основных образовательных программ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Виды речевой деятельности 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Слушание (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аудирование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). Восприятие и понимание звучащей речи.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Говорение. Использование средств языка в устной речи в соответствии с условиями общения. Практическое овладение диалогической и монологической (рассказ-описание, повествование, рассуждение на доступные детям темы) речью. Устный рассказ об играх, праздниках, прогулках и пр.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Чтение. Чтение и понимание учебного текста, формулировок заданий, правил, определений. Выборочное чтение: нахождение необходимого учебного материала.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Письмо. Отличие письменной речи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от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устной. Различение предложения и текста. Признаки текста'. Списывание текста. Написание под диктовку текста (75-80 слов) в соответствии с изученными нормами правописания. Изложение текста (повествование, повествование с элементами описания). Создание небольшого текста (сочинения) по интересной детям тематике; составление поздравлений, писем (в том числе с использованием компьютера).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Система языка (практическое усвоение)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Фонетика. Графика Звуки и буквы: гласные, согласные. Различение согласных звонких и глухих, мягких и твердых, парных и непарных. Гласные ударные и безударные. Деление слов на слоги. Словесное ударение. Восприятие на слух и правильное произношение слов.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Русский алфавит. Обозначение мягкости согласных звуков на письме. Употребление пробела между словами, знака переноса.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Лексика. Слово и его значение. Словарное богатство русского языка. Слова однозначные и многозначные. Синонимы и антонимы. Прямое и переносное значение слова. Использование словарей русского языка.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Состав слова. Выделение значимых частей слова (корня, приставки, суффикса, окончания). Значение суффиксов и приставок (простейшие примеры). Однокоренные слова, формы одного и того же слова. Различение предлогов и приставок.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Морфология. Имя существительное, значение и употребление. Различение одушевленных и неодушевленных имен существительных; имен существительных мужского, женского и среднего рода. Изменение существительных по числам и падежам. Различение 1-го, 2-го и 3-го склонения существительных.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Имя прилагательное, значение и употребление. Изменение по родам, числам и падежам. Согласование с именем существительным.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Местоимение, значение и употребление. Склонение личных местоимений.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Глагол, значение и употребление. Изменение по временам, лицам и числам в настоящем и будущем времени, по родам и числам в прошедшем времени. Неопределенная форма глагола. Практическое овладение способами определения спряжения глаголов (1-е, 2-е спряжение).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Предлоги, союзы. Их роль в речи.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Синтаксис. 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 Связь слов в предложении. Простое распространенное и нераспространенное предложения. Однородные члены предложения.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Различение и употребление в речи простых и сложных предложений.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Орфография. Правописание безударных гласных, парных звонких и глухих согласных,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 xml:space="preserve">непроизносимых согласных, удвоенных согласных в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корне слова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; правописание безударных падежных окончаний имен существительных и прилагательных, безударных личных окончаний глаголов. Правописание не с глаголами. Правописание сочетаний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жи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— ши, </w:t>
      </w:r>
      <w:proofErr w:type="spellStart"/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ча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— ща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чу —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щу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чк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—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чн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 Употребление прописной буквы в начале предложения, в именах собственных. Употребление разделительных Ь и Ъ, Ь после шипящих на конце имен существительных и глаголов. 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Пунктуация. Знаки препинания в конце предложения (точка, вопросительный, восклицательный знаки). Запятая в предложениях с однородными членами.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 результате изучения русского языка ученик должен знать/понимать: 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« значимые части слова;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признаки изученных частей речи;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типы предложений по цели высказывания и эмоциональной окраске;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анализировать и кратко характеризовать звуки речи, состав слова, части речи, предложение;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различать произношение и написание слов;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находить способ проверки написания слова (в том числе по словарю);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без ошибок списывать несложный текст объемом 70-90 слов;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создавать несложные монологические тексты на доступные детям темы в форме повествования и описания;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соблюдать изученные нормы орфографии и пунктуации (диктант — текст 75-80 слов);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работы со словарем;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соблюдения орфоэпических норм;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передачи в устной и письменной форме несложных текстов по интересующей младшего школьника тематике;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овладения нормами русского речевого этикета в ситуациях повседневного общения.</w:t>
      </w:r>
    </w:p>
    <w:p w:rsidR="00B31C85" w:rsidRPr="00B31C85" w:rsidRDefault="00B31C85" w:rsidP="00B31C85">
      <w:pPr>
        <w:tabs>
          <w:tab w:val="left" w:pos="1287"/>
        </w:tabs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Стандарт начального общего образования по русскому языку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 xml:space="preserve">в образовательных учреждениях с родным (нерусским) языком обучения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Изучение русского языка в начальной школе с родным (нерусским) языком обучения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развитие речевых способностей учащихся, их готовности к общению на русском языке; развитие монологической и диалогической речи;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освоение элементарных знаний о лексике, фонетике, грамматике русского языка;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овладение умениями слушания, говорения, чтения, письма, необходимыми для общения в семейно-бытовой и учебной сферах;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уважительного отношения и интереса к русскому языку как государственному языку Российской Федерации, приобщение к культуре и литературе русского народа.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4"/>
          <w:szCs w:val="20"/>
          <w:lang w:eastAsia="ru-RU"/>
        </w:rPr>
        <w:t>Обязательный минимум содержания основных образовательных программ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Виды речевой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Слушание (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аудирование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). Различение в потоке речи слов, словосочетаний и предложений.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Понимание на слух основного содержания высказываний, выделение в них наиболее важных фактов, понимание последовательности развития действия.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Говорение. Ведение диалога в ситуациях повседневного и учебного общения. Постановка вопросов к прочитанному тексту. Пересказ прочитанного текста, ответы на вопросы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нему. Составление плана текста. Рассказ о себе, своей семье, друзьях, школе и другие близкие детям темы.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Составление монологических высказываний (несложные описание, повествование, рассуждение) на различные темы.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Владение нормами речевого этикета в ситуациях повседневного и учебного общения (приветствие, прощание, благодарность).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Чтение. Сознательное, правильное и выразительное чтение текста (сказки, небольшого рассказа, текста в учебнике). Определение темы, главной мысли текста. Составление простого плана. Пересказ текста, оценка прочитанного.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Письмо. Диктант, изложение.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Небольшое сочинение на темы школьной жизни и семьи.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Составление письма и оформление адреса на конверте.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Система языка (практическое усвоение)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Фонетика. Орфоэпия. Графика. Орфография. Звуки и буквы. Различение звуков и букв.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Гласные звуки. Ударение. Слог. Согласные звуки. Интонация.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Различение на слух, правильное произношение и написание гласных ударных и безударных, согласных звонких и глухих, мягких и твердых, шипящих и ц. Различение и соблюдение интонации основных типов предложений. Алфавит.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Лексика. Слово и его значение.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Синонимы и антонимы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их различение и употребление. Овладение запасом слов, необходимым для повседневного учебного и бытового общения.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Состав слова. Значимые части слова: корень, приставка, суффикс, окончание. Однокоренные слова. Анализ слова по составу, объяснение правописания слов в соответствии с изученными правилами.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Морфология. Насти речи в русском языке.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Имя существительное. Существительные одушевленные и неодушевленные. Род существительных. Изменение существительных по числам и падежам. Основные значения падежей.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Различение и правильное употребление в речи одушевленных и неодушевленных имен существительных.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Имя прилагательное. Изменение прилагательных по родам, числам и падежам. Количественные и порядковые числительные. Согласование имен прилагательных с именами существительными (употребление в речи).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Употребление в речи местоимений личных, вопросительных, указательных и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притяжательных.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Согласование прилагательных и местоимений с существительными в роде, числе, падеже (употребление в речи).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Глагол. Неопределенная форма глагола. Изменение глагола по видам, временам, лицам, числам (различение, правильное употребление).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Синтаксис и пунктуация. Словосочетание. Предложение. Предложения повествовательные, вопросительные, побудительные. Предложения восклицательные и невосклицательные. Знаки препинания в конце предложения. Простое предложение. Члены предложения: главные, второстепенные. Предложения с однородными членами, знаки препинания при них.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Сложные предложения с союзами и, а. Сложные предложения с союзами что, чтобы /употребление в речи).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Употребление в речи предложений, различающихся по цели высказывания, с правильной интонацией. Употребление простого и сложного предложений в соответствии с речевой ситуацией.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 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В результате изучения русского языка ученик должен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знать/понимать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 особенности русской графики;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значимые части слова; 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lastRenderedPageBreak/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признаки изученных частей речи;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типы предложений по цели высказывания и структуре;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уметь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понимать на слух русскую речь;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различать на слух и правильно произносить звуки, сочетания звуков русского языка, правильно произносить слова, словосочетания и предложения; 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различать и соблюдать интонацию основных типов предложений;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правильно образовывать формы изменяемых частей речи;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ведения диалога, построения монологических высказываний в условиях бытового общения;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соблюдения основных норм произношения звуков, слов, словосочетаний и предложений;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•* обогащения запаса слов, необходимых для учебного и бытового общения;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соблюдения изученных правил орфографии и пунктуации в самостоятельных связных письменных высказываниях;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владения нормами русского речевого этикета в ситуациях повседневного общения.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Стандарт начального общего образования по литературному чтению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в общеобразовательных учреждениях с русским языком обучения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Изучение литературного чтения в начальной школе с русским языком обучения направлено на достижение следующих целей: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*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овладение 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*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*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ab/>
        <w:t>воспитание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Обязательный минимум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Круг чтения и опыт читательской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Произведения художественные, научно-популярные. Произведения устного народного творчества.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Произведения выдающихся представителей русской литературы (А. С. Пушкин, ВА Жуковский,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М.Ю.Лермонтов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Ф.И. Тютчев, А. А. Фет, И. А. Крылов, Н.А. Некрасов, Л.Н. Толстой, А.П. Чехов, С.А. Есенин, В. В. Маяковский); классиков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Справочники, энциклопедии, периодические издания для детей'</w:t>
      </w:r>
      <w:proofErr w:type="gramStart"/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 .</w:t>
      </w:r>
      <w:proofErr w:type="gramEnd"/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Основные темы детского чтения: произведения о родине, о природе, о труде, о детях, о взаимоотношениях людей, добре и зле; о приключениях.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Понимание содержания литературного произведения: тема, главная мысль (идея), события, их последовательность. Герои произведения. Восприятие и понимание их эмоционально-нравственных переживаний.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Характер героя, его поступки и их мотивы.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Различение жанров произведений: малые фольклорные жанры, народная сказка; литературная сказка; рассказ; повесть; стихотворение; басня.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Выделение языковых средств художественной выразительности (без использования терминологии).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Иллюстрация в книге и ее роль в понимании произведения. Связь произведений литературы с другими видами искусств.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Умение работать с книгой: различать тип книги, пользоваться выходными данными (автор, заглавие, подзаголовок и др.),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оглавлением, предисловием, послесловием, аннотацией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для самостоятельного выбора и чтения книг.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lastRenderedPageBreak/>
        <w:t>Виды речевой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Слушание (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аудирование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). Восприятие на слух и понимание художественных произведений разных жанров (в пределах изучаемого материала).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Чтение. Осознанное чтение доступных по объему и жанру произведений.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Осмысление цели чтения. Выбор вида чтения в соответствии с целью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: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ознакомительное, изучающее, выборочное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. Способ чтения: чтение целыми словами. Правильность чтения: чтение незнакомого текста с соблюдением норм литературного произношения.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Установка на постепенное увеличение скорости чтения. Выразительное чтение, использование интонаций, соответствующих смыслу текста.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Говорение. Участие в диалоге при обсуждении прослушанного (прочитанного) произведения. Формулирование личной оценки, аргументация своего мнения с привлечением текста произведения или других источников. Умение ставить вопросы по содержанию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прочитанного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отвечать на них. Пересказ текста. Построение небольшого монологического высказывания о произведении (героях, событиях); устное изложение текста по плану; устное сочинение повествовательного характера с элементами рассуждения и описания.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Декламация (чтение наизусть) стихотворных произведений.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Письмо. 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В результате изучения литературного чтения ученик должен знать/понимать: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названия, основное содержание изученных литературных произведений, их авторов;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элементы книги (обложка, оглавление, титульный лист, иллюстрация, аннотация);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читать осознанно текст художественного произведения «про себя» (без учета скорости);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определять тему и главную мысль произведения; 4 пересказывать текст (объем не более 1,5 с.);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делить текст на смысловые части, составлять его простой план;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читать стихотворные произведения наизусть (по выбору);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создавать небольшой устный текст на заданную тему;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приводить примеры произведений фольклора (пословицы, загадки, сказки);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различать жанры художественной литературы (сказка, рассказ, басня), различать сказки народные и литературные;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приводить примеры художественных произведений разной тематики по изученному материалу;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самостоятельного чтения книг;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высказывания оценочных суждений о прочитанном произведении;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самостоятельного выбора и определения содержания книги по ее элементам;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работы с разными источниками информации (словарями, справочниками, в том числе на электронных носителях).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Стандарт начального общего образования по литературному чтению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в общеобразовательных учреждениях с родным (нерусским) языком обучения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Изучение литературного чтения на ступени начального общего образования в образовательных учреждениях с родным (нерусским) языком обучения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овладение умениями осознанного, правильного и выразительного чтения на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русском языке; элементарными практическими умениями работы с художественным текстом на русском языке; формирование всех видов речевой деятельности на русском языке;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развитие эстетической восприимчивости к русскому художественному слову, приобретение опыта читательской деятельности на русском языке;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уважения к русской литературе и литературе других народов России, интереса к чтению на русском языке, расширение нравственно-эстетического опыта учащихся.</w:t>
      </w:r>
    </w:p>
    <w:p w:rsidR="00B31C85" w:rsidRPr="00B31C85" w:rsidRDefault="00B31C85" w:rsidP="00B31C85">
      <w:pPr>
        <w:spacing w:before="30" w:after="30" w:line="240" w:lineRule="auto"/>
        <w:jc w:val="center"/>
        <w:outlineLvl w:val="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Обязательный минимум содержания</w:t>
      </w:r>
    </w:p>
    <w:p w:rsidR="00B31C85" w:rsidRPr="00B31C85" w:rsidRDefault="00B31C85" w:rsidP="00B31C85">
      <w:pPr>
        <w:spacing w:before="30" w:after="30" w:line="240" w:lineRule="auto"/>
        <w:jc w:val="center"/>
        <w:outlineLvl w:val="6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основных образовательных программ</w:t>
      </w:r>
    </w:p>
    <w:p w:rsidR="00B31C85" w:rsidRPr="00B31C85" w:rsidRDefault="00B31C85" w:rsidP="00B31C85">
      <w:pPr>
        <w:spacing w:before="30" w:after="30" w:line="240" w:lineRule="auto"/>
        <w:jc w:val="center"/>
        <w:outlineLvl w:val="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Читательский кругозор и опыт читательской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Произведения художественные, научно-популярные. Произведения устного народного творчества. Произведения выдающихся представителей русской литературы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(ИА Крылов,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В.А.Жуковский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А.С.Пушкин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М.Ю.Лермонтов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Ф.И. Тютчев, Н.А. Некрасов, Л.Н. Толстой, А.П. Чехов, В.В. Маяковский, С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,А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 Есенин); классиков детской литературы; произведения писателей — представителей народов России (по выбору); произведения зарубежной литературы, доступные для восприятия младшими школьниками.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Основные темы детского чтения: родина, природа, труд, добро и зло, взаимоотношения людей, приключения.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Понимание содержания литературного произведения: тема, главная мысль, события, их последовательность. Герой произведения: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характер героя, его поступки и их мотивы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. Восприятие и понимание эмоционально-нравственных переживаний героя.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Сравнение героев произведений русской и родной литературы.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Различение жанров произведений: малые фольклорные жанры и сказки; литературные сказки; рассказы; стихотворения; басни.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Выделение языковых средств выразительности русского художественного текста (без использования терминологии) для характеристики героев, событий.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Иллюстрация в книге и ее роль в понимании произведения.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Связь произведений литературы с произведениями других видов искусства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Виды речевой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Слушание (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аудирование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). Восприятие на слух художественных произведений разных жанров. Понимание основного содержания услышанного произведения. Эмоциональный отклик на него.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Чтение. Чтение вслух доступного текста целыми словами. Осознанное чтение про себя доступных по объему и жанру произведений. Выразительное чтение (с предварительной подготовкой). Ознакомление с различными видами чтения (ознакомительным, изучающим, выборочным). Осмысление цели чтения. Правильность чтения: чтение вслух с соблюдением ударения, основных норм литературного произношения.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Говорение. Умение задавать вопросы по содержанию прочитанного текста и отвечать на них. Построение небольшого монологического высказывания; краткий, полный, выборочный, пересказ прочитанного; устное изложение текста по плану.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Письмо.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Небольшие письменные высказывания по литературному произведению (по заданным вопросам).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В результате изучения литературного чтения ученик должен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знать/понимать: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изученные литературные произведения и их авторов;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жанры детской художественной литературы (приводить примеры сказок, стихотворений, басен, рассказов);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читать осознанно вслух тексты художественных произведений целыми словами, соблюдая орфоэпические нормы русского литературного языка;</w:t>
      </w:r>
    </w:p>
    <w:p w:rsidR="00B31C85" w:rsidRPr="00B31C85" w:rsidRDefault="00B31C85" w:rsidP="00B31C85">
      <w:pPr>
        <w:widowControl w:val="0"/>
        <w:tabs>
          <w:tab w:val="left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читать выразительно художественный текст (заранее подготовленный);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приводить примеры фольклорных произведений (пословиц, загадок, сказок);</w:t>
      </w:r>
    </w:p>
    <w:p w:rsidR="00B31C85" w:rsidRPr="00B31C85" w:rsidRDefault="00B31C85" w:rsidP="00B31C85">
      <w:pPr>
        <w:widowControl w:val="0"/>
        <w:tabs>
          <w:tab w:val="left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определять тему и главную мысль произведения;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пересказывать доступный по объему текст (до 1 с.);</w:t>
      </w:r>
    </w:p>
    <w:p w:rsidR="00B31C85" w:rsidRPr="00B31C85" w:rsidRDefault="00B31C85" w:rsidP="00B31C85">
      <w:pPr>
        <w:widowControl w:val="0"/>
        <w:tabs>
          <w:tab w:val="left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делить текст на смысловые части, составлять его простой план;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использовать приобретенные знания и умения в практической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2160"/>
        </w:tabs>
        <w:overflowPunct w:val="0"/>
        <w:adjustRightInd w:val="0"/>
        <w:spacing w:before="30" w:after="30" w:line="240" w:lineRule="auto"/>
        <w:ind w:left="21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самостоятельного чтения книг на русском языке;</w:t>
      </w:r>
    </w:p>
    <w:p w:rsidR="00B31C85" w:rsidRPr="00B31C85" w:rsidRDefault="00B31C85" w:rsidP="00B31C85">
      <w:pPr>
        <w:widowControl w:val="0"/>
        <w:tabs>
          <w:tab w:val="left" w:pos="2160"/>
        </w:tabs>
        <w:overflowPunct w:val="0"/>
        <w:adjustRightInd w:val="0"/>
        <w:spacing w:before="30" w:after="30" w:line="240" w:lineRule="auto"/>
        <w:ind w:left="216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расширения словарного запаса, самостоятельного поиска значения неизвестных русских слов в словаре.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Стандарт начального общего образования 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по иностранному языку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Изучение иностранного языка в начальной школе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формирование умений общаться на иностранном языке с учетом речевых возможностей и потребностей младших школьников: элементарных коммуникативных умений в говорении,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аудировании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чтении и письме;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Обязательный минимум содержания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основных образовательных программ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outlineLvl w:val="7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Предметное содержание речи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Знакомство. Семья.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Мой дом/квартира/комната.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Праздники: день рождения, Новый год. Мои друзья.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Игрушки. Одежда.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Моя школа/классная комната. Школьные принадлежности. Учебные предметы. Мои увлечения.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Каникулы.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Выходной день (в зоопарке, в цирке).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Времена года.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Любимое время года.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Погода. Любимое домашнее животное.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— стихи, песни, сказки.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i/>
          <w:color w:val="000000"/>
          <w:sz w:val="20"/>
          <w:szCs w:val="20"/>
          <w:u w:val="single"/>
          <w:lang w:eastAsia="ru-RU"/>
        </w:rPr>
        <w:t>Виды речевой деятельности (речевые умения)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Говорение.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—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извиниться; диалог-расспрос — уметь расспрашивать «кто?», «что?», «когда?», «где?», «куда?»; диалог-побуждение к действию — уметь обратиться с просьбой, выразить готовность или отказ ее выполнить.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Соблюдение элементарных норм речевого этикета, принятых в стране изучаемого языка.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Составление небольших монологических высказываний: рассказ о себе, своем друге, своей семье; описание предмета, картинки;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описание персонажей прочитанной сказки с опорой на картинку.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Слушание (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аудирование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). Восприятие и понимание речи учителя и собеседников в процессе диалогического общения; небольших простых сообщений; понимание основного содержания несложных сказок, рассказов (с опорой на иллюстрации,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языковую догадку).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Чтение. Чтение вслух небольших текстов, содержащих изученный языковой материал; соблюдение правильного ударения в словах и фразах, правильной интонации. Чтение про себя и понимание небольших текстов (содержащих только изученный материал), а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также несложных текстов, содержащих отдельные новые слова; нахождение в тексте необходимой информации (имени главного героя, места действия)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 Использование двуязычного словаря учебника.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Письмо и письменная речь. Списывание текста; выписывание из него слов, словосочетаний и предложений. Написание с опорой на образец поздравления,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короткого личного письма.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Языковые знания и навыки (практическое усвоение)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Графика и орфография. Алфавит изучаемого иностранного языка, основные буквосочетания; звукобуквенные соответствия,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знаки транскрипции (для английского языка),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основные правила чтения и орфографии (умение их применять при чтении и письме).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Фонетическая сторона речи. Адекватное произношение и различение на слух звуков изучаемого иностранного языка, в том числе долгих и кратких гласных, гласных с твердым приступом, звонких и глухих согласных. Оглушение/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неоглушение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Ритмико-интонационные особенности основных коммуникативных типов предложений (утверждения, вопроса, побуждения).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Лексическая сторона речи. 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Начальное представление о способах словообразования (словосложение и аффиксация), о заимствованиях из других языков (интернациональные слова).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Грамматическая сторона речи. Основные коммуникативные типы простого предложения (утверждение, вопрос, побуждение), предложения типа «Я могу...», «Я должен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,..»; 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предложения с глаголом-связкой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; предложения с оборотами, типичными для изучаемого иностранного языка (употребление и распознавание в речи).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Правильные и неправильные глаголы, глаголы в настоящем, будущем и прошедшем времени (распознавание, различение, употребление в речи).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Артикли (неопределенный/ определенный/ нулевой/ частичный/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слитный),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артикли мужского, женского и среднего рода.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Склонение существительных.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Наиболее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начальную школу.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В результате изучения иностранного языка ученик должен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знать/понимать: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алфавит, буквы, основные буквосочетания, звуки изучаемого языка;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основные правила чтения и орфографии изучаемого языка;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особенности интонации основных типов предложений;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название страны (стран) изучаемого языка, ее столицы;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имена наиболее известных персонажей детских литературных произведений страны (стран) изучаемого языка;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понимать на слух речь учителя, одноклассников, основное содержание облегченных, доступных по объему текстов с опорой на зрительную наглядность;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lastRenderedPageBreak/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участвовать в элементарном этикетном диалоге (знакомство, поздравление, благодарность, приветствие);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расспрашивать собеседника, задавая простые вопросы («кто?», «что?», «где?», «когда?»), и отвечать на них;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кратко рассказывать о себе, своей семье, друге;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составлять небольшие описания предмета, картинки (о природе, школе) по образцу;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списывать текст, вставляя в него пропущенные слова в соответствии с контекстом;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писать краткое поздравление с опорой на образец;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устного общения с носителями иностранного языка, развития дружелюбного отношения к представителям других стран;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преодоления психологических барьеров в использовании иностранного языка как средства общения;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ознакомления с детским зарубежным фольклором и доступными образцами детской художественной литературы на иностранном языке;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более глубокого осознания некоторых особенностей родного языка.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outlineLvl w:val="8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Стандарт начального общего образования по математике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Изучение математики в начальной школе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интереса к математике, стремления использовать математические знания в повседневной жизни.</w:t>
      </w:r>
    </w:p>
    <w:p w:rsidR="00B31C85" w:rsidRPr="00B31C85" w:rsidRDefault="00B31C85" w:rsidP="00B31C85">
      <w:pPr>
        <w:tabs>
          <w:tab w:val="left" w:pos="1287"/>
        </w:tabs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Обязательный минимум содержания основных образовательных программ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92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outlineLvl w:val="6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Числа и вычисления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Счет предметов. Название, последовательность и запись чисел от 0 до 1 000 000. Классы и разряды. Отношения «равно», «больше», «меньше» для чисел, их запись с помощью знаков =, &lt;, &gt;.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Сложение и вычитание чисел, использование соответствующих терминов. Таблица сложения. Отношения «больше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...», «меньше на...».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Умножение и деление чисел, использование соответствующих терминов. Таблица умножения. Отношения "больше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...", "меньше в...". Деление с остатком.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Арифметические действия с нулем.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Определение порядка выполнения действий в числовых выражениях. Нахождение значений числовых выражений со скобками и без них.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Устные и письменные вычисления с натуральными числами. Использование свойств арифметических действий при выполнении вычислений.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Нахождение неизвестного компонента арифметических действий.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Способы проверки правильности вычислений.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Сравнение и упорядочение объектов по разным признакам: длине, массе, вместимости.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Единицы длины (миллиметр, сантиметр, дециметр, метр, километр), массы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(грамм, килограмм, центнер, тонна), вместимости (литр), времени (секунда, минута, час, сутки, неделя, месяц, год, век).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«купли-продажи» (количество товара, его цена и стоимость).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Построение простейших логических выражений типа «...и / или...», «если..., то...», «не только, но и...».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Пространственные отношения. Геометрические фигуры.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Измерения геометрических величин.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Установление пространственных отношений: выше — ниже, слева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—с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права, сверху —снизу, ближе — дальше, спереди — сзади, перед, после, между и др.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Распознавание и изображение геометрических фигур: точка, прямая, отрезок, угол, многоугольники — треугольник, прямоугольник.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Распознавание: окружность и круг;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куб и шар.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Измерение длины отрезка и построение отрезка заданной длины.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 результате изучения математики ученик должен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знать/понимать: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последовательность чисел в пределах 100 000;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таблицу сложения и вычитания однозначных чисел;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таблицу умножения и деления однозначных чисел;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правила порядка выполнения действий в числовых выражениях;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читать, записывать и сравнивать числа в пределах 1 000 000;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представлять многозначное число в виде суммы разрядных слагаемых;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пользоваться изученной математической терминологией;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выполнять устно арифметические действия над числами в пределах сотни и с большими числами в случаях, легко сводимых к действиям в пределах ста;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выполнять деление с остатком в пределах ста; 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выполнять вычисления с нулем;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вычислять значение числового выражения, содержащего 2-3 действия (со скобками и без них);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проверять правильность выполненных вычислений;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решать текстовые задачи арифметическим способом (не более 2 действий);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чертить с помощью линейки отрезок заданной длины, измерять длину заданного отрезка;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распознавать изученные геометрические фигуры и изображать их на бумаге с разлиновкой в клетку (с помощью линейки и от руки);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вычислять периметр и площадь прямоугольника (квадрата);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сравнивать величины по их числовым значениям; выражать данные величины в различных единицах;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ориентировки в окружающем пространстве (планирование маршрута, выбор пути передвижения и др.)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сравнения и упорядочения объектов по разным признакам: длине, площади, массе, вместимости;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lastRenderedPageBreak/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определения времени по часам (в часах и минутах);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решения расчетных задач, связанных с бытовыми жизненными ситуациями (покупка, измерение, взвешивание и др.);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оценки размеров предметов «на глаз»;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Cs w:val="24"/>
          <w:lang w:eastAsia="ru-RU"/>
        </w:rPr>
        <w:t>СТАНДАРТ НАЧАЛЬНОГО ОБЩЕГО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ОБРАЗОВАНИЯ ПО ОКРУЖАЮЩЕМУ МИРУ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Изучение окружающего мира в начальной школе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освоение знаний об окружающем мире, единстве и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различиях природного и социального; о человеке и его месте в природе и обществе; ';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Обязательный минимум содержания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основных образовательных программ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Окружающий мир. Что такое окружающий мир. Как человек познает природу, общество, самого себя.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Младший школьник. Режим дня школьника. Дорога от дома до школы. Правила организации домашней учебной работы. Личная гигиена, охрана и укрепление здоровья, безопасное поведение (на дорогах, в лесу, на водоеме, при пожаре).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Первая помощь при легких травмах и простудных заболеваниях.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Младший школьник и семья.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Труд, отдых в семье. Хозяйство в семье, бюджет, деньги.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Сверстники, друзья. Школа, учебный труд. Правила взаимодействия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взрослыми и сверстниками, культура поведения в школе.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Природа. Неживая и живая природа (различение, краткая характеристика объектов неживой и живой природы, отличие от изделий). Понимание связи неживой и живой природы. Явления природы (общее представление о 3-4 явлениях). Особенности времен года (на основе наблюдений). Погода,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предсказание погоды.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Твердые, жидкие, газообразные вещества; легко определяемые свойства веществ (на примере воды, воздуха). Разные состояния воды. Вода в природе. Водоемы, их использование человеком, охрана (на примере наиболее распространенных водоемов местности, края).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Формы поверхности: равнина, горы, холмы, овраги {узнавание в природе, на рисунке, карте).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Почва, ее значение для жизни. Полезные ископаемые, распространенные в данной местности (2-3 названия), их использование человеком.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Растения: разнообразие, части растения, условия, необходимые для жизни. Деревья, кустарники, травы (наблюдения в ближайшем окружении, сравнение). Дикорастущие и культурные растения родного края (различение).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Грибы. Съедобные и несъедобные грибы (узнавание).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Животные: разнообразие (насекомые, рыбы, птицы, звери); особенности их внешнего вида, питания, размножения (на примерах животных, обитающих в данной местности).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Взаимосвязь растений и животных (на конкретных примерах).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Природные сообщества родного края (2-3). Природные зоны России, растительный и животный мир, особенности труда и быта людей 2-3 природных зон.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Человек и природа. Общее представление о строении и основных функциях организма человека. Природа как важнейшее условие жизни человека. Влияние деятельности человека на природу. Охрана природных богатств.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Красная книга России (отдельные представители растений и животных), заповедники, национальные парки (общее представление).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Правила поведения в природе.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 xml:space="preserve">Общество. Человек — член общества. Россия — наша Родина. Государственная символика России. Государственные праздники. Россия на карте.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Конституция — основной закон Российской Федерации. Права ребенка. Важнейшие события, происходящие в современной России.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Москва — столица России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(названия основных достопримечательностей; характеристика отдельных исторических событий, связанных с Москвой: герб столицы)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Города России (2-3): название, достопримечательности, расположение на карте.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Народы, населяющие Россию (2-3): обычаи, характерные особенности быта.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История Отечества: отдельные, наиболее важные и яркие картины быта, труда, традиций людей в разные исторические времена.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Родной край — малая родина. Родной город (село), регион (область, республика, край): название, основные достопримечательности.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Особенности труда людей родного края, профессии. Важные сведения из истории родного края.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Земля — планета жизни. </w:t>
      </w: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Солнце — небесное тело, источник света и тепла (общее представление о влиянии на земную жизнь).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Земля — планета. Материки и океаны (общее представление, расположение на глобусе, карте). Условия жизни на Земле: свет, тепло, воздух, вода.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Страны и народы мира (общее представление о многообразии стран, народов; названия 2-3 стран, их главные достопримечательности, расположение на карте).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Опыт практической деятельности. Наблюдения в природе, сравнение свойств наблюдаемых объектов. Опыты с природными объектами, простейшие измерения (температуры воздуха, воды, тела человека с помощью термометра; времени по часам; своего веса, роста). Работа с готовыми моделями (глобус, карта и др.); создание несложных моделей. Ориентирование на местности; определение сторон горизонта с помощью компаса. Элементарные приемы чтения плана, карты (без масштаба).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Возможные способы участия младших школьников в природоохранной деятельности. Оценка своего и чужого поведения в природе.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Использование доступных детям источников информации для получения дополнительных сведений об окружающем мире. Оценка отдельных, понятных младшим школьникам событий, происходящих в обществе. Передача своих впечатлений об окружающем мире в рисунках, поделках, устных рассказах.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Опыт общения со сверстниками и взрослыми. Совместные игры, труд, познавательная деятельность.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 результате изучения окружающего мира ученик должен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знать/понимать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название нашей планеты; родной страны и ее столицы; региона, где живут учащиеся; родного города (села);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государственную символику России;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государственные праздники;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основные (легко определяемые) свойства воздуха, воды;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общие условия, необходимые для жизни живых организмов;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правила сохранения и укрепления здоровья;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основные правила поведения в окружающей среде (на дорогах, водоемах, в школе);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определять признаки различных объектов природы (цвет, форму, сравнительные размеры);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различать объекты природы и изделия; объекты неживой и живой природы;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различать части растения, отображать их в рисунке (схеме);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приводить примеры представителей разных групп растений и животных (2-3 представителя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изученных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); раскрывать особенности их внешнего вида и жизни;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показывать на карте, глобусе материки и океаны, горы, равнины, моря, реки (без названий); границы России, некоторые города России (родной город, столицу,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еще 1-2 города);</w:t>
      </w:r>
      <w:proofErr w:type="gramEnd"/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описывать отдельные (изученные) события из истории Отечества;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обогащения жизненного опыта, решения практических задач с помощью наблюдения, измерения, сравнения;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ориентирования на местности с помощью компаса;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определения температуры воздуха, воды, тела человека с помощью термометра;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установления связи между сезонными изменениями в неживой и живой природе;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ухода за растениями (животными);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выполнения изученных правил охраны и укрепления здоровья, безопасного поведения;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удовлетворения познавательных интересов, поиска дополнительной информации о родном крае, родной стране, нашей планете.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СТАНДАРТ НАЧАЛЬНОГО ОБЩЕГО ОВРАЗОВАНИЯ ПО ИСКУССТВУ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Музыка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color w:val="000000"/>
          <w:sz w:val="20"/>
          <w:szCs w:val="20"/>
          <w:lang w:eastAsia="ru-RU"/>
        </w:rPr>
        <w:t>Изучение музыки на ступени начального общего образования направлено на достижение следующих целей: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ru-RU"/>
        </w:rPr>
        <w:t>становление музыкальной культуры;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развитие интереса к музыке и музыкальным занятиям; музыкального слуха и певческого голоса, музыкальной памяти и ассоциативного мышления, воображения; музыкального восприятия и творческих способностей в различных видах музыкальной деятельности;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освоение музыкальных произведений и знаний о музыке;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овладение практическими умениями и навыками в музыкально-творческой деятельности: пении, слушании музыки, игре на музыкальных инструментах, музыкально-пластическом движении и импровизации);</w:t>
      </w:r>
    </w:p>
    <w:p w:rsidR="00B31C85" w:rsidRPr="00B31C85" w:rsidRDefault="00B31C85" w:rsidP="00B31C85">
      <w:pPr>
        <w:widowControl w:val="0"/>
        <w:tabs>
          <w:tab w:val="left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музыкального вкуса, нравственных и эстетических чувств: любви к человеку, к своему народу,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Обязательный минимум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содержания основных образовательных программ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Введение в искусство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Представления о музыке. Образная природа музыкального искусства. Воплощение в музыке настроений, чувств, характера человека, его отношения к природе к жизни.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Музыка народная и профессиональная. Композитор - исполнитель - слушатель. Музыкальный фольклор народов России и мира, народные музыкальные традиции родного края, сочинения профессиональных композиторов.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Выразительность и изобразительность в музыке. Интонация и развитие в музыке.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Песенность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танцевальность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и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маршевость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. Основные средства музыкальной выразительности (мелодия, ритм, темп, тембр, динамика,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лад).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Различные виды музыки: вокальная, инструментальная; сольная, хоровая, оркестровая.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Представление о многообразии музыкальных жанров (песня, танец, марш и их разновидности: опера, балет, образцы симфонической музыки,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мюзикл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,) и форм (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двух- и трехчастная, вариации, рондо).</w:t>
      </w:r>
      <w:proofErr w:type="gramEnd"/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ru-RU"/>
        </w:rPr>
        <w:t>Овладение элементами нотной грамоты.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Певческие голоса: детские, мужские, женские. Хоры: детский, женский, мужской, смешанный. Музыкальные инструменты. Оркестры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:н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ародных инструментов, духовой, симфонический.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>Музыкальное искусство в жизни страны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Государственный музыкальный символ - гимн России.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Музыкальные традиции родного края.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Важнейшие события музыкальной жизни: конкурсы, и фестивали.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Музыка в радио- и телепередачах.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Опыт музыкально-творческой деятельности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музыкального восприятия и овладение практическими умениями и навыками в музыкальной деятельности.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Слушание музыки. Личностно-окрашенное эмоционально-образное общение с музыкой, разной по характеру, содержанию, средствам музыкальной выразительности; накопление музыкально-слуховых представлений об интонационной природе музыке, многообразия ее видов, жанров и форм.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Пение. Хоровое и сольное пение с сопровождением без сопровождения,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с ориентацией на нотную запись.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исполнителького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замысла и выражения своего отношения к музыкальному произведению.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Инструментальное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музицирование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Накопление опыта творческой деятельности в индивидуальном и коллективном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музицировании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на элементарных музыкальных инструментах в процессе исполнения произведений, сочинения ритмического аккомпанемента, импровизации. 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Музыкально-пластическое движение. Индивидуально-личностное выражение характера музыки и особенностей ее развития пластическими средствами в коллективной форме деятельности при создании композиций и импровизаций, в том числе танцевальных.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Драматизация музыкальных произведений. Участие в театрализованных формах игровой музыкально-творческой деятельности: инсценировка песен, танцев. 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ru-RU"/>
        </w:rPr>
        <w:t xml:space="preserve">Выражение образного содержания музыкального произведения средствами изобразительного искусства (в рисунке, декоративно-прикладном творчестве), в создании декораций и костюмов к инсценировкам.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В результате изучения музыки ученик должен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знать/понимать: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слова и мелодию Гимна России;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смысл понятий: "композитор", "исполнитель", "слушатель";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названия изученных жанров и форм музыки; 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народные песни, музыкальные традиции родного края (праздники и обряды);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названия изученных произведений и их авторов;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наиболее популярные в России музыкальные инструменты; певческие голоса, виды оркестров и хоров;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узнавать изученные музыкальные произведения и называть имена их авторов;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определять на слух основные жанры музыки (песня, танец, марш);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определять и сравнивать характер, настроение и средства выразительности (мелодия, ритм, темп, тембр, динамика) в музыкальных произведениях (фрагментах);</w:t>
      </w:r>
      <w:proofErr w:type="gramEnd"/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передавать настроение музыки и его изменение: в пении, музыкально-пластическом движении, игре на элементарных музыкальных инструментах;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исполнять вокальные произведения с сопровождением и без сопровождения;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исполнять несколько народных и композиторских песен (по выбору учащегося);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num" w:pos="1713"/>
        </w:tabs>
        <w:overflowPunct w:val="0"/>
        <w:adjustRightInd w:val="0"/>
        <w:spacing w:before="30" w:after="30" w:line="240" w:lineRule="auto"/>
        <w:ind w:left="1713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восприятия художественных образцов народной, классической и современной музыки;</w:t>
      </w:r>
    </w:p>
    <w:p w:rsidR="00B31C85" w:rsidRPr="00B31C85" w:rsidRDefault="00B31C85" w:rsidP="00B31C85">
      <w:pPr>
        <w:widowControl w:val="0"/>
        <w:tabs>
          <w:tab w:val="num" w:pos="1713"/>
        </w:tabs>
        <w:overflowPunct w:val="0"/>
        <w:adjustRightInd w:val="0"/>
        <w:spacing w:before="30" w:after="30" w:line="240" w:lineRule="auto"/>
        <w:ind w:left="1713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исполнения знакомых песен;</w:t>
      </w:r>
    </w:p>
    <w:p w:rsidR="00B31C85" w:rsidRPr="00B31C85" w:rsidRDefault="00B31C85" w:rsidP="00B31C85">
      <w:pPr>
        <w:widowControl w:val="0"/>
        <w:tabs>
          <w:tab w:val="num" w:pos="1713"/>
        </w:tabs>
        <w:overflowPunct w:val="0"/>
        <w:adjustRightInd w:val="0"/>
        <w:spacing w:before="30" w:after="30" w:line="240" w:lineRule="auto"/>
        <w:ind w:left="1713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lastRenderedPageBreak/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участия в коллективном пении;</w:t>
      </w:r>
    </w:p>
    <w:p w:rsidR="00B31C85" w:rsidRPr="00B31C85" w:rsidRDefault="00B31C85" w:rsidP="00B31C85">
      <w:pPr>
        <w:widowControl w:val="0"/>
        <w:tabs>
          <w:tab w:val="num" w:pos="1713"/>
        </w:tabs>
        <w:overflowPunct w:val="0"/>
        <w:adjustRightInd w:val="0"/>
        <w:spacing w:before="30" w:after="30" w:line="240" w:lineRule="auto"/>
        <w:ind w:left="1713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музицирования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на элементарных музыкальных инструментах;</w:t>
      </w:r>
    </w:p>
    <w:p w:rsidR="00B31C85" w:rsidRPr="00B31C85" w:rsidRDefault="00B31C85" w:rsidP="00B31C85">
      <w:pPr>
        <w:widowControl w:val="0"/>
        <w:tabs>
          <w:tab w:val="num" w:pos="1713"/>
        </w:tabs>
        <w:overflowPunct w:val="0"/>
        <w:adjustRightInd w:val="0"/>
        <w:spacing w:before="30" w:after="30" w:line="240" w:lineRule="auto"/>
        <w:ind w:left="1713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передачи музыкальных впечатлений пластическими, изобразительными средствами и др.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Изобразительное искусство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Изучение изобразительного искусства на ступени начального общего образования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num" w:pos="1854"/>
        </w:tabs>
        <w:overflowPunct w:val="0"/>
        <w:adjustRightInd w:val="0"/>
        <w:spacing w:before="30" w:after="30" w:line="240" w:lineRule="auto"/>
        <w:ind w:left="1854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B31C85" w:rsidRPr="00B31C85" w:rsidRDefault="00B31C85" w:rsidP="00B31C85">
      <w:pPr>
        <w:widowControl w:val="0"/>
        <w:tabs>
          <w:tab w:val="num" w:pos="1854"/>
        </w:tabs>
        <w:overflowPunct w:val="0"/>
        <w:adjustRightInd w:val="0"/>
        <w:spacing w:before="30" w:after="30" w:line="240" w:lineRule="auto"/>
        <w:ind w:left="1854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B31C85" w:rsidRPr="00B31C85" w:rsidRDefault="00B31C85" w:rsidP="00B31C85">
      <w:pPr>
        <w:widowControl w:val="0"/>
        <w:tabs>
          <w:tab w:val="num" w:pos="1854"/>
        </w:tabs>
        <w:overflowPunct w:val="0"/>
        <w:adjustRightInd w:val="0"/>
        <w:spacing w:before="30" w:after="30" w:line="240" w:lineRule="auto"/>
        <w:ind w:left="1854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овладение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элементарным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умениями, навыками, способами художественной деятельности;</w:t>
      </w:r>
    </w:p>
    <w:p w:rsidR="00B31C85" w:rsidRPr="00B31C85" w:rsidRDefault="00B31C85" w:rsidP="00B31C85">
      <w:pPr>
        <w:widowControl w:val="0"/>
        <w:tabs>
          <w:tab w:val="num" w:pos="1854"/>
        </w:tabs>
        <w:overflowPunct w:val="0"/>
        <w:adjustRightInd w:val="0"/>
        <w:spacing w:before="30" w:after="30" w:line="240" w:lineRule="auto"/>
        <w:ind w:left="1854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Обязательный минимум содержания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основных образовательных программ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Эстетическое восприятие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 основы изобразительного искусства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Особенности художественного творчества: художник и зритель. Образное содержание искусства</w:t>
      </w:r>
      <w:proofErr w:type="gramStart"/>
      <w:r w:rsidRPr="00B31C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B31C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B31C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</w:t>
      </w:r>
      <w:proofErr w:type="gramEnd"/>
      <w:r w:rsidRPr="00B31C8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тражение в произведениях пластических искусств человеческих чувств и идей; отношения к природе, человеку и обществу.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Виды и жанры изобразительных (пластических) искусств (общее представление), их связь с жизнью.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мира. Отражение патриотической темы в произведениях отечественных художников.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Знакомство с отдельными произведениями выдающихся русских и зарубежных художников: В.М. Васнецова, И.Б. Репина, В.Н. Сурикова, ВА Серова, А.К.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Саврасова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И.А. Шишкина, И.И. Левитана,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К.Ф. </w:t>
      </w:r>
      <w:proofErr w:type="spell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Юона</w:t>
      </w:r>
      <w:proofErr w:type="spell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, Н.Э. Грабаря, </w:t>
      </w:r>
      <w:proofErr w:type="gram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АЛ</w:t>
      </w:r>
      <w:proofErr w:type="gram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. </w:t>
      </w:r>
      <w:proofErr w:type="spell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Пластова</w:t>
      </w:r>
      <w:proofErr w:type="spell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, АЛ. Дейнеки, Рафаэля Санти, Леонардо да Винчи, Рембрандта </w:t>
      </w:r>
      <w:proofErr w:type="spell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ван</w:t>
      </w:r>
      <w:proofErr w:type="spell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 Рейна, В. Ван-Гога, К. Моне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 Ознакомление с произведениями народных художественных промыслов в России (с учетом местных условий).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Основы изобразительного языка: рисунок, цвет, композиция, пропорции.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Взаимосвязи изобразительного искусства с музыкой, литературой, театром, кино.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Ведущие художественные музеи России: Государственная Третьяковская галерея, Русский музей, Эрмитаж, Музей изобразительных искусств им. А.С. Пушкина.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Опыт художественно-творческой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Участие в различных видах изобразительной, декоративно-прикладной и художественно-конструктивной деятельности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2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Изображение с натуры, по памяти и воображению (натюрморт, пейзаж, животные, человек).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Освоение основ рисунка, живописи, декоративно-прикладного искусства. Создание моделей предметов бытового окружения человека. Овладение навыками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бумагопластики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Выбор и применение выразительных сре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дств дл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я реализации собственного замысла в рисунке, аппликации, художественном изделии.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Передача настроения в творческой работе (в живописи, графике, скульптуре, декоративно-прикладном искусстве) с помощью цвета,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тона,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композиции, пространства,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 xml:space="preserve">линии,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штриха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пятна, объема,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материала, орнамента, конструирования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  <w:proofErr w:type="gramEnd"/>
    </w:p>
    <w:p w:rsidR="00B31C85" w:rsidRPr="00B31C85" w:rsidRDefault="00B31C85" w:rsidP="00B31C85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коллаж, </w:t>
      </w:r>
      <w:proofErr w:type="spell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граттаж</w:t>
      </w:r>
      <w:proofErr w:type="spell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, аппликация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бумажная пластика, гуашь, акварель,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пастель, восковые мелки, тушь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карандаш,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фломастеры, пластилин, глина,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подручные и природные материалы.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Выражение своего отношения к произведению изобразительного искусства в высказывании, рассказе,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небольшом сочинении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 Участие в обсуждении содержания и выразительных сре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дств пр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оизведений изобразительного искусства.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В результате изучения изобразительного искусства ученик должен знать/понимать: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основные жанры и виды произведений изобразительного искусства;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известные центры народных художественных ремесел России;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ведущие художественные музеи России;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различать основные и составные, теплые и холодные цвета;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использовать художественные материалы (гуашь, цветные карандаши, акварель, бумагу);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применять основные средства художественной выразительности в рисунке и живописи (с натуры, по памяти и воображению); в декоративных и конструктивных работах, иллюстрациях к произведениям литературы и музыки;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самостоятельной творческой деятельности;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обогащения опыта восприятия произведений изобразительного искусства;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Cs w:val="20"/>
          <w:lang w:eastAsia="ru-RU"/>
        </w:rPr>
        <w:t>Технология (труд)</w:t>
      </w:r>
    </w:p>
    <w:p w:rsidR="00B31C85" w:rsidRPr="00B31C85" w:rsidRDefault="00B31C85" w:rsidP="00B31C85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Изучение технологии (труда) на ступени начального общего образования направлено на достижение следующих целей: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овладение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» развитие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сенсорики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мелкой моторики рук, пространственного воображения, технического и логического мышления, глазомера;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освоение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Обязательный минимум содержания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основных образовательных программ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Общщетрудовые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знания, умения и способы деятельности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Трудовая деятельность в жизни человека. Рукотворный мир как результат труда человека. Влияние технологической деятельности человека на окружающую среду и здоровье (общее представление).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Содержание труда людей ближайшего окружения (профессии).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Ручной, механизированный и автоматизированный труд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 xml:space="preserve">Процесс труда: планирование, организация рабочего места,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распределение рабочего времени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выполнение последовательности операций,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контроль за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ходом и результатами деятельности. Осуществление сотрудничества при коллективной работе. Соблюдение безопасных приемов труда при работе с различными инструментами, материалами, бытовой техникой.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Создание моделей несложных объектов (первоначальные умения проектной деятельности).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Технология изготовления изделий из различных материалов (опыт практической деятельности).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Многообразие материалов и область их применения. Природные и искусственные материалы (называние, сравнение свойств, использование). Выбор материалов по их свойствам. Подготовка материалов к работе. Бережное использование и экономное расходование материалов.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Поиск, преобразование, хранение и применение информации для решения технических и технологических задач. Определение формы, размеров, последовательности изготовления изделий по рисункам,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Изготовление плоскостных и объемных изделий, декоративных композиций из различных материалов по образцам, рисункам, эскизам, чертежам.. Овладение основными приемами обработки бумаги, картона, природных, пластичных, текстильных материалов, фольги, проволоки.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Овладение основными способами соединения деталей изделия. Последовательность и краткая характеристика операций. Декоративное оформление и отделка изделий. Создание изделий и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декоративных композиций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по собственному замыслу.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Сборка моделей и макетов несложных объектов из деталей конструктора по образцу, рисунку, схеме;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создание моделей по собственному замыслу. Проверка модели в действии.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Демонтаж изделий.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Домашний труд</w:t>
      </w:r>
    </w:p>
    <w:p w:rsidR="00B31C85" w:rsidRPr="00B31C85" w:rsidRDefault="00B31C85" w:rsidP="00B31C85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Мелкий ремонт одежды. Декоративное оформление предметов быта и жилища.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Несложный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рнмонт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книг.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Ознакомление с видами бытовой техники. Соблюдение безопасных приемов труда при использовании бытовой техники. Экономное расходование электроэнергии.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Практика работы на компьютере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(использование информационных технологий)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общее представление о правилах клавиатурного письма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, пользование мышью, использование простейших средств текстового редактора.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Простейшие приемы поиска информации: по ключевым словам, каталогам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 Соблюдение безопасных приемов труда при работе на компьютере; бережное отношение к техническим устройствам.</w:t>
      </w:r>
    </w:p>
    <w:p w:rsidR="00B31C85" w:rsidRPr="00B31C85" w:rsidRDefault="00B31C85" w:rsidP="00B31C85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Вывод текста на принтер.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Cs/>
          <w:color w:val="000000"/>
          <w:sz w:val="20"/>
          <w:szCs w:val="20"/>
          <w:lang w:eastAsia="ru-RU"/>
        </w:rPr>
        <w:t>Создание небольшого текста по интересной детям тематике с использованием изображений на экране компьютера.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 результате изучения технологии ученик должен 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знать/понимать: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роль трудовой деятельности в жизни человека;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распространенные виды профессий (с учетом региональных особенностей);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влияние технологической деятельности человека на окружающую среду и здоровье;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область применения и назначение инструментов, различных машин, технических устройств (в том числе компьютеров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); •'</w:t>
      </w:r>
      <w:proofErr w:type="gramEnd"/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основные источники информации;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назначение основных устройств компьютера;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правила безопасного поведения и гигиены при работе с компьютером;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lastRenderedPageBreak/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выполнять инструкции при решении учебных задач;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осуществлять организацию и планирование собственной трудовой деятельности, </w:t>
      </w: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контроль за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ее ходом и результатами;</w:t>
      </w:r>
    </w:p>
    <w:p w:rsidR="00B31C85" w:rsidRPr="00B31C85" w:rsidRDefault="00B31C85" w:rsidP="00B31C85">
      <w:pPr>
        <w:tabs>
          <w:tab w:val="num" w:pos="1287"/>
        </w:tabs>
        <w:spacing w:before="30" w:after="30" w:line="240" w:lineRule="auto"/>
        <w:ind w:left="1287" w:hanging="3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изготавливать изделия из доступных материалов по образцу, рисунку, сборной схеме, эскизу, чертежу; выбирать материалы с учетом свойств по внешним признакам;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соблюдать последовательность технологических операций при изготовлении и сборке изделия;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создавать модели несложных объектов из деталей конструктора и различных материалов;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осуществлять декоративное оформление и отделку изделий;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выполнения домашнего труда (самообслуживание, мелкий ремонт одежды и предметов быта и др.); 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соблюдения правил личной гигиены и безопасных приемов работы с материалами, инструментами, бытовой техникой; средствами информационных и коммуникационных технологий;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создания различных изделий из доступных материалов по собственному замыслу; осуществления сотрудничества в процессе совместной работы;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решения учебных и практических задач с применением возможностей компьютера.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поиска информации с использованием простейших запросов;</w:t>
      </w:r>
    </w:p>
    <w:p w:rsidR="00B31C85" w:rsidRPr="00B31C85" w:rsidRDefault="00B31C85" w:rsidP="00B31C85">
      <w:pPr>
        <w:widowControl w:val="0"/>
        <w:tabs>
          <w:tab w:val="num" w:pos="1287"/>
        </w:tabs>
        <w:overflowPunct w:val="0"/>
        <w:adjustRightInd w:val="0"/>
        <w:spacing w:before="30" w:after="30" w:line="240" w:lineRule="auto"/>
        <w:ind w:left="1287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изменения и создания простых информационных объектов на компьютере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eastAsia="ru-RU"/>
        </w:rPr>
        <w:t>Физическая культура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ind w:firstLine="708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Изучение физической культуры на ступени начального общего образования направлено на достижение следующих целей</w:t>
      </w:r>
    </w:p>
    <w:p w:rsidR="00B31C85" w:rsidRPr="00B31C85" w:rsidRDefault="00B31C85" w:rsidP="00B31C85">
      <w:pPr>
        <w:spacing w:before="30" w:after="30" w:line="240" w:lineRule="auto"/>
        <w:ind w:left="343" w:hanging="28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 укрепление здоровья, содействие гармоническому физическому развитию и всесторонней физической подготовленности;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343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-• развитие жизненно важных двигательных умений и навыков, формирование опыта двигательной деятельности;</w:t>
      </w:r>
    </w:p>
    <w:p w:rsidR="00B31C85" w:rsidRPr="00B31C85" w:rsidRDefault="00B31C85" w:rsidP="00B31C85">
      <w:pPr>
        <w:widowControl w:val="0"/>
        <w:tabs>
          <w:tab w:val="num" w:pos="1080"/>
        </w:tabs>
        <w:overflowPunct w:val="0"/>
        <w:adjustRightInd w:val="0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Courier New" w:eastAsia="Courier New" w:hAnsi="Courier New" w:cs="Courier New"/>
          <w:bCs/>
          <w:color w:val="000000"/>
          <w:sz w:val="20"/>
          <w:szCs w:val="20"/>
          <w:lang w:eastAsia="ru-RU"/>
        </w:rPr>
        <w:t>o</w:t>
      </w:r>
      <w:r w:rsidRPr="00B31C85">
        <w:rPr>
          <w:rFonts w:ascii="Verdana" w:eastAsia="Courier New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B31C85" w:rsidRPr="00B31C85" w:rsidRDefault="00B31C85" w:rsidP="00B31C85">
      <w:pPr>
        <w:spacing w:before="30" w:after="30" w:line="240" w:lineRule="auto"/>
        <w:ind w:left="343" w:hanging="28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Обязательный минимум содержания 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основных образовательных программ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</w:p>
    <w:p w:rsidR="00B31C85" w:rsidRPr="00B31C85" w:rsidRDefault="00B31C85" w:rsidP="00B31C85">
      <w:pPr>
        <w:spacing w:before="30" w:after="3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Укрепление здоровья и личная гигиена</w:t>
      </w:r>
    </w:p>
    <w:p w:rsidR="00B31C85" w:rsidRPr="00B31C85" w:rsidRDefault="00B31C85" w:rsidP="00B31C85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Оздоровительные (гигиенические и закаливающие) процедуры (комплексы). Утренняя гимнастика и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физкультпаузы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 Общеразвивающие и корригирующие упражнения. Способы формирования правильной осанки, рационального дыхания при выполнении физических упражнений.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Измерение индивидуальных показателей: физического развития (длины и массы тела) физической подготовленности (гибкости, силы, быстроты).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Определение частоты дыхания и сердечных сокращений в процессе занятия физическими упражнениями.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Правила и нормы поведения на уроках физической культуры, способы взаимодействия во время подвижных игр и состязаний.</w:t>
      </w:r>
    </w:p>
    <w:p w:rsidR="00B31C85" w:rsidRPr="00B31C85" w:rsidRDefault="00B31C85" w:rsidP="00B31C85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Способы двигательной деятельности.</w:t>
      </w:r>
    </w:p>
    <w:p w:rsidR="00B31C85" w:rsidRPr="00B31C85" w:rsidRDefault="00B31C85" w:rsidP="00B31C85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Разнообразные способы ходьбы, бега, прыжков, метания, лазания, ползания,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перелезания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, использование их в различных условиях, преодолении естественных и искусственных препятствий.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Простейшие упражнения на гимнастических снарядах: весы, стойки, упоры, наскоки и соскоки.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Стилизованные (образные) способы передвижения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. Опорные прыжки. Прыжки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lastRenderedPageBreak/>
        <w:t xml:space="preserve">через гимнастическую скакалку (в различных вариантах).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Элементы ритмической гимнастики и танцев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</w:p>
    <w:p w:rsidR="00B31C85" w:rsidRPr="00B31C85" w:rsidRDefault="00B31C85" w:rsidP="00B31C85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Простейшие акробатические упражнения: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стойки,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подскоки, перекаты, равновесия, упоры,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повороты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и перевороты, кувырки.</w:t>
      </w:r>
      <w:proofErr w:type="gram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Плавательные упражнения начального этапа обучения. Простейшие способы передвижения на лыжах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Физические упражнения с предметами и без предметов для развития основных физических качеств (ловкости, быстроты, координации, гибкости, силы, выносливости). Сюжетно-ролевые подвижные игры и эстафеты (в том числе с элементами спортивных игр).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Требования к уровню подготовки </w:t>
      </w:r>
      <w:proofErr w:type="gramStart"/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оканчивающих</w:t>
      </w:r>
      <w:proofErr w:type="gramEnd"/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B31C85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ru-RU"/>
        </w:rPr>
        <w:t>начальную школу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eastAsia="Times New Roman" w:cs="Times New Roman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В результате изучения физической культуры ученик должен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знать/понимать: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343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роль и значение регулярных занятий физическими упражнениями для укрепления здоровья человека;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343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правила и последовательность выполнения упражнений утренней гимнастики, </w:t>
      </w:r>
      <w:proofErr w:type="spellStart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физкультпауз</w:t>
      </w:r>
      <w:proofErr w:type="spellEnd"/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 (физкультминуток), простейших комплексов для развития физических качеств и формирование правильной осанки;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343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правила поведения на занятиях физической культурой;</w:t>
      </w:r>
    </w:p>
    <w:p w:rsidR="00B31C85" w:rsidRPr="00B31C85" w:rsidRDefault="00B31C85" w:rsidP="00B31C85">
      <w:pPr>
        <w:spacing w:before="30" w:after="30" w:line="240" w:lineRule="auto"/>
        <w:ind w:firstLine="343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уметь:</w:t>
      </w:r>
    </w:p>
    <w:p w:rsidR="00B31C85" w:rsidRPr="00B31C85" w:rsidRDefault="00B31C85" w:rsidP="00B31C85">
      <w:pPr>
        <w:widowControl w:val="0"/>
        <w:tabs>
          <w:tab w:val="num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передвигаться различными способами (ходьба, бег, прыжки) в различных условиях;</w:t>
      </w:r>
    </w:p>
    <w:p w:rsidR="00B31C85" w:rsidRPr="00B31C85" w:rsidRDefault="00B31C85" w:rsidP="00B31C85">
      <w:pPr>
        <w:widowControl w:val="0"/>
        <w:tabs>
          <w:tab w:val="num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выполнять акробатические и гимнастические упражнения;</w:t>
      </w:r>
    </w:p>
    <w:p w:rsidR="00B31C85" w:rsidRPr="00B31C85" w:rsidRDefault="00B31C85" w:rsidP="00B31C85">
      <w:pPr>
        <w:widowControl w:val="0"/>
        <w:tabs>
          <w:tab w:val="num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выполнять комплексы утренней зарядки и дыхательной гимнастики, упражнения для профилактики нарушений зрения, и формирования правильной осанки;</w:t>
      </w:r>
    </w:p>
    <w:p w:rsidR="00B31C85" w:rsidRPr="00B31C85" w:rsidRDefault="00B31C85" w:rsidP="00B31C85">
      <w:pPr>
        <w:widowControl w:val="0"/>
        <w:tabs>
          <w:tab w:val="num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 xml:space="preserve">осуществлять индивидуальные и групповые действия в подвижных играх; </w:t>
      </w:r>
    </w:p>
    <w:p w:rsidR="00B31C85" w:rsidRPr="00B31C85" w:rsidRDefault="00B31C85" w:rsidP="00B31C85">
      <w:pPr>
        <w:widowControl w:val="0"/>
        <w:tabs>
          <w:tab w:val="num" w:pos="1440"/>
        </w:tabs>
        <w:overflowPunct w:val="0"/>
        <w:adjustRightInd w:val="0"/>
        <w:spacing w:before="30" w:after="30" w:line="240" w:lineRule="auto"/>
        <w:ind w:left="1440" w:hanging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для</w:t>
      </w:r>
      <w:proofErr w:type="gramEnd"/>
      <w:r w:rsidRPr="00B31C85">
        <w:rPr>
          <w:rFonts w:ascii="Verdana" w:eastAsia="Times New Roman" w:hAnsi="Verdana" w:cs="Times New Roman"/>
          <w:bCs/>
          <w:i/>
          <w:iCs/>
          <w:color w:val="000000"/>
          <w:sz w:val="20"/>
          <w:szCs w:val="20"/>
          <w:lang w:eastAsia="ru-RU"/>
        </w:rPr>
        <w:t>: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2083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выполнения ежедневной утренней гимнастики, корригирующих упражнений и закаливающих процедур;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2083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преодоления безопасными способами естественных и искусственных препятствий; соблюдения правил и норм поведения в индивидуальной и коллективной двигательной деятельности;</w:t>
      </w:r>
    </w:p>
    <w:p w:rsidR="00B31C85" w:rsidRPr="00B31C85" w:rsidRDefault="00B31C85" w:rsidP="00B31C85">
      <w:pPr>
        <w:widowControl w:val="0"/>
        <w:overflowPunct w:val="0"/>
        <w:adjustRightInd w:val="0"/>
        <w:spacing w:before="30" w:after="30" w:line="240" w:lineRule="auto"/>
        <w:ind w:left="2083" w:hanging="283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31C85">
        <w:rPr>
          <w:rFonts w:ascii="Symbol" w:eastAsia="Symbol" w:hAnsi="Symbol" w:cs="Symbol"/>
          <w:bCs/>
          <w:color w:val="000000"/>
          <w:sz w:val="20"/>
          <w:szCs w:val="20"/>
          <w:lang w:eastAsia="ru-RU"/>
        </w:rPr>
        <w:t></w:t>
      </w:r>
      <w:r w:rsidRPr="00B31C85">
        <w:rPr>
          <w:rFonts w:ascii="Verdana" w:eastAsia="Symbol" w:hAnsi="Verdana" w:cs="Times New Roman"/>
          <w:bCs/>
          <w:color w:val="000000"/>
          <w:sz w:val="14"/>
          <w:szCs w:val="14"/>
          <w:lang w:eastAsia="ru-RU"/>
        </w:rPr>
        <w:t xml:space="preserve"> </w:t>
      </w:r>
      <w:r w:rsidRPr="00B31C85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наблюдения за собственным физическим развитием и физической подготовленностью;</w:t>
      </w:r>
    </w:p>
    <w:p w:rsidR="000779B2" w:rsidRDefault="000779B2"/>
    <w:sectPr w:rsidR="000779B2" w:rsidSect="009C2BFC">
      <w:pgSz w:w="11906" w:h="16838" w:code="9"/>
      <w:pgMar w:top="851" w:right="850" w:bottom="851" w:left="1134" w:header="454" w:footer="45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F9"/>
    <w:rsid w:val="000779B2"/>
    <w:rsid w:val="00077B81"/>
    <w:rsid w:val="007346F9"/>
    <w:rsid w:val="009C2BFC"/>
    <w:rsid w:val="00B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C85"/>
    <w:pPr>
      <w:shd w:val="clear" w:color="auto" w:fill="395531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31C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1C8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1C8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1C85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31C85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B31C85"/>
    <w:pPr>
      <w:spacing w:before="30" w:after="30" w:line="240" w:lineRule="auto"/>
      <w:outlineLvl w:val="6"/>
    </w:pPr>
    <w:rPr>
      <w:rFonts w:eastAsia="Times New Roman" w:cs="Times New Roman"/>
      <w:sz w:val="20"/>
      <w:szCs w:val="20"/>
      <w:lang w:eastAsia="ru-RU"/>
    </w:rPr>
  </w:style>
  <w:style w:type="paragraph" w:styleId="8">
    <w:name w:val="heading 8"/>
    <w:basedOn w:val="a"/>
    <w:link w:val="80"/>
    <w:uiPriority w:val="9"/>
    <w:qFormat/>
    <w:rsid w:val="00B31C85"/>
    <w:pPr>
      <w:spacing w:before="30" w:after="30" w:line="240" w:lineRule="auto"/>
      <w:outlineLvl w:val="7"/>
    </w:pPr>
    <w:rPr>
      <w:rFonts w:eastAsia="Times New Roman" w:cs="Times New Roman"/>
      <w:sz w:val="20"/>
      <w:szCs w:val="20"/>
      <w:lang w:eastAsia="ru-RU"/>
    </w:rPr>
  </w:style>
  <w:style w:type="paragraph" w:styleId="9">
    <w:name w:val="heading 9"/>
    <w:basedOn w:val="a"/>
    <w:link w:val="90"/>
    <w:uiPriority w:val="9"/>
    <w:qFormat/>
    <w:rsid w:val="00B31C85"/>
    <w:pPr>
      <w:spacing w:before="30" w:after="30" w:line="240" w:lineRule="auto"/>
      <w:outlineLvl w:val="8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85"/>
    <w:rPr>
      <w:rFonts w:eastAsia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C8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C8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C8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1C8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1C85"/>
    <w:rPr>
      <w:rFonts w:eastAsia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31C85"/>
    <w:rPr>
      <w:rFonts w:eastAsia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1C85"/>
    <w:rPr>
      <w:rFonts w:eastAsia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1C85"/>
    <w:rPr>
      <w:rFonts w:eastAsia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1C85"/>
  </w:style>
  <w:style w:type="character" w:styleId="a3">
    <w:name w:val="Hyperlink"/>
    <w:basedOn w:val="a0"/>
    <w:uiPriority w:val="99"/>
    <w:semiHidden/>
    <w:unhideWhenUsed/>
    <w:rsid w:val="00B31C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1C8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1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C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B31C85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B31C85"/>
    <w:pPr>
      <w:spacing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B31C85"/>
    <w:pPr>
      <w:shd w:val="clear" w:color="auto" w:fill="D49545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"/>
    <w:rsid w:val="00B31C85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B31C85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eastAsia="Times New Roman" w:cs="Times New Roman"/>
      <w:color w:val="395531"/>
      <w:sz w:val="30"/>
      <w:szCs w:val="30"/>
      <w:lang w:eastAsia="ru-RU"/>
    </w:rPr>
  </w:style>
  <w:style w:type="paragraph" w:customStyle="1" w:styleId="menulinevert">
    <w:name w:val="menu_line_vert"/>
    <w:basedOn w:val="a"/>
    <w:rsid w:val="00B31C85"/>
    <w:pPr>
      <w:spacing w:before="30" w:after="30" w:line="240" w:lineRule="auto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B31C85"/>
    <w:pPr>
      <w:spacing w:before="30" w:after="30" w:line="240" w:lineRule="auto"/>
      <w:textAlignment w:val="bottom"/>
    </w:pPr>
    <w:rPr>
      <w:rFonts w:eastAsia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B31C85"/>
    <w:pPr>
      <w:spacing w:before="30" w:after="30" w:line="240" w:lineRule="auto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B31C85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B31C85"/>
    <w:pPr>
      <w:spacing w:before="30" w:after="30" w:line="240" w:lineRule="auto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B31C85"/>
    <w:pPr>
      <w:spacing w:before="30" w:after="30" w:line="240" w:lineRule="auto"/>
      <w:ind w:left="75"/>
    </w:pPr>
    <w:rPr>
      <w:rFonts w:eastAsia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B31C8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B31C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B31C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2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customStyle="1" w:styleId="bodytext2">
    <w:name w:val="bodytext2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31">
    <w:name w:val="3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41">
    <w:name w:val="4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31C85"/>
    <w:rPr>
      <w:b/>
      <w:bCs/>
    </w:rPr>
  </w:style>
  <w:style w:type="paragraph" w:customStyle="1" w:styleId="bodytextindent2">
    <w:name w:val="bodytextindent2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bodytext3">
    <w:name w:val="bodytext3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bodytextindent3">
    <w:name w:val="bodytextindent3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customStyle="1" w:styleId="51">
    <w:name w:val="5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61">
    <w:name w:val="6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1C85"/>
    <w:pPr>
      <w:shd w:val="clear" w:color="auto" w:fill="395531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31C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1C85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1C85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1C85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31C85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B31C85"/>
    <w:pPr>
      <w:spacing w:before="30" w:after="30" w:line="240" w:lineRule="auto"/>
      <w:outlineLvl w:val="6"/>
    </w:pPr>
    <w:rPr>
      <w:rFonts w:eastAsia="Times New Roman" w:cs="Times New Roman"/>
      <w:sz w:val="20"/>
      <w:szCs w:val="20"/>
      <w:lang w:eastAsia="ru-RU"/>
    </w:rPr>
  </w:style>
  <w:style w:type="paragraph" w:styleId="8">
    <w:name w:val="heading 8"/>
    <w:basedOn w:val="a"/>
    <w:link w:val="80"/>
    <w:uiPriority w:val="9"/>
    <w:qFormat/>
    <w:rsid w:val="00B31C85"/>
    <w:pPr>
      <w:spacing w:before="30" w:after="30" w:line="240" w:lineRule="auto"/>
      <w:outlineLvl w:val="7"/>
    </w:pPr>
    <w:rPr>
      <w:rFonts w:eastAsia="Times New Roman" w:cs="Times New Roman"/>
      <w:sz w:val="20"/>
      <w:szCs w:val="20"/>
      <w:lang w:eastAsia="ru-RU"/>
    </w:rPr>
  </w:style>
  <w:style w:type="paragraph" w:styleId="9">
    <w:name w:val="heading 9"/>
    <w:basedOn w:val="a"/>
    <w:link w:val="90"/>
    <w:uiPriority w:val="9"/>
    <w:qFormat/>
    <w:rsid w:val="00B31C85"/>
    <w:pPr>
      <w:spacing w:before="30" w:after="30" w:line="240" w:lineRule="auto"/>
      <w:outlineLvl w:val="8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85"/>
    <w:rPr>
      <w:rFonts w:eastAsia="Times New Roman" w:cs="Times New Roman"/>
      <w:b/>
      <w:bCs/>
      <w:color w:val="FFFFFF"/>
      <w:kern w:val="36"/>
      <w:sz w:val="30"/>
      <w:szCs w:val="30"/>
      <w:shd w:val="clear" w:color="auto" w:fill="39553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1C8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C85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C85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1C8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1C85"/>
    <w:rPr>
      <w:rFonts w:eastAsia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31C85"/>
    <w:rPr>
      <w:rFonts w:eastAsia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1C85"/>
    <w:rPr>
      <w:rFonts w:eastAsia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1C85"/>
    <w:rPr>
      <w:rFonts w:eastAsia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1C85"/>
  </w:style>
  <w:style w:type="character" w:styleId="a3">
    <w:name w:val="Hyperlink"/>
    <w:basedOn w:val="a0"/>
    <w:uiPriority w:val="99"/>
    <w:semiHidden/>
    <w:unhideWhenUsed/>
    <w:rsid w:val="00B31C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1C8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31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1C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B31C85"/>
    <w:pPr>
      <w:pBdr>
        <w:top w:val="single" w:sz="6" w:space="0" w:color="FFFFFF"/>
        <w:bottom w:val="single" w:sz="6" w:space="0" w:color="FFFFFF"/>
      </w:pBdr>
      <w:shd w:val="clear" w:color="auto" w:fill="ABBBD8"/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B31C85"/>
    <w:pPr>
      <w:spacing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B31C85"/>
    <w:pPr>
      <w:shd w:val="clear" w:color="auto" w:fill="D49545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"/>
    <w:rsid w:val="00B31C85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"/>
    <w:rsid w:val="00B31C85"/>
    <w:pPr>
      <w:pBdr>
        <w:left w:val="single" w:sz="12" w:space="23" w:color="89D672"/>
        <w:bottom w:val="single" w:sz="12" w:space="5" w:color="F0FAED"/>
      </w:pBdr>
      <w:shd w:val="clear" w:color="auto" w:fill="A1DD8F"/>
      <w:spacing w:before="30" w:after="30" w:line="240" w:lineRule="auto"/>
    </w:pPr>
    <w:rPr>
      <w:rFonts w:eastAsia="Times New Roman" w:cs="Times New Roman"/>
      <w:color w:val="395531"/>
      <w:sz w:val="30"/>
      <w:szCs w:val="30"/>
      <w:lang w:eastAsia="ru-RU"/>
    </w:rPr>
  </w:style>
  <w:style w:type="paragraph" w:customStyle="1" w:styleId="menulinevert">
    <w:name w:val="menu_line_vert"/>
    <w:basedOn w:val="a"/>
    <w:rsid w:val="00B31C85"/>
    <w:pPr>
      <w:spacing w:before="30" w:after="30" w:line="240" w:lineRule="auto"/>
      <w:textAlignment w:val="top"/>
    </w:pPr>
    <w:rPr>
      <w:rFonts w:eastAsia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B31C85"/>
    <w:pPr>
      <w:spacing w:before="30" w:after="30" w:line="240" w:lineRule="auto"/>
      <w:textAlignment w:val="bottom"/>
    </w:pPr>
    <w:rPr>
      <w:rFonts w:eastAsia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B31C85"/>
    <w:pPr>
      <w:spacing w:before="30" w:after="30" w:line="240" w:lineRule="auto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B31C85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0" w:after="30" w:line="240" w:lineRule="auto"/>
      <w:ind w:left="30" w:right="30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B31C85"/>
    <w:pPr>
      <w:spacing w:before="30" w:after="30" w:line="240" w:lineRule="auto"/>
      <w:ind w:left="30" w:right="30"/>
    </w:pPr>
    <w:rPr>
      <w:rFonts w:eastAsia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B31C85"/>
    <w:pPr>
      <w:spacing w:before="30" w:after="30" w:line="240" w:lineRule="auto"/>
      <w:ind w:left="75"/>
    </w:pPr>
    <w:rPr>
      <w:rFonts w:eastAsia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B31C85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B31C85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B31C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B31C85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customStyle="1" w:styleId="21">
    <w:name w:val="2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customStyle="1" w:styleId="bodytext2">
    <w:name w:val="bodytext2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31">
    <w:name w:val="3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41">
    <w:name w:val="4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31C85"/>
    <w:rPr>
      <w:b/>
      <w:bCs/>
    </w:rPr>
  </w:style>
  <w:style w:type="paragraph" w:customStyle="1" w:styleId="bodytextindent2">
    <w:name w:val="bodytextindent2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bodytext3">
    <w:name w:val="bodytext3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bodytextindent3">
    <w:name w:val="bodytextindent3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customStyle="1" w:styleId="51">
    <w:name w:val="5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61">
    <w:name w:val="61"/>
    <w:basedOn w:val="a"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B31C85"/>
    <w:pPr>
      <w:spacing w:before="30" w:after="3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31C8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10037</Words>
  <Characters>57212</Characters>
  <Application>Microsoft Office Word</Application>
  <DocSecurity>0</DocSecurity>
  <Lines>476</Lines>
  <Paragraphs>134</Paragraphs>
  <ScaleCrop>false</ScaleCrop>
  <Company/>
  <LinksUpToDate>false</LinksUpToDate>
  <CharactersWithSpaces>67115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Юлия Александровна</cp:lastModifiedBy>
  <cp:revision>4</cp:revision>
  <dcterms:created xsi:type="dcterms:W3CDTF">2012-10-10T11:01:00Z</dcterms:created>
  <dcterms:modified xsi:type="dcterms:W3CDTF">2012-10-10T11:05:00Z</dcterms:modified>
</cp:coreProperties>
</file>